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8037" w14:textId="254A0566" w:rsidR="00ED4D03" w:rsidRDefault="00ED4D03" w:rsidP="008259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Federation of Business Disciplines Journal</w:t>
      </w:r>
    </w:p>
    <w:p w14:paraId="6D3A9C69" w14:textId="77777777" w:rsidR="00ED4D03" w:rsidRDefault="00ED4D03" w:rsidP="008259CF">
      <w:pPr>
        <w:rPr>
          <w:rFonts w:ascii="Times New Roman" w:hAnsi="Times New Roman" w:cs="Times New Roman"/>
          <w:b/>
          <w:sz w:val="48"/>
          <w:szCs w:val="48"/>
        </w:rPr>
      </w:pPr>
    </w:p>
    <w:p w14:paraId="57EE9DC7" w14:textId="77777777" w:rsidR="00ED4D03" w:rsidRDefault="00ED4D03" w:rsidP="00ED4D0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2023 Volume 15</w:t>
      </w:r>
    </w:p>
    <w:p w14:paraId="47795E6D" w14:textId="77777777" w:rsidR="00ED4D03" w:rsidRDefault="00ED4D03" w:rsidP="00ED4D03">
      <w:pPr>
        <w:rPr>
          <w:rFonts w:ascii="Times New Roman" w:hAnsi="Times New Roman" w:cs="Times New Roman"/>
          <w:b/>
          <w:sz w:val="48"/>
          <w:szCs w:val="48"/>
        </w:rPr>
      </w:pPr>
    </w:p>
    <w:p w14:paraId="24C716D6" w14:textId="1234A598" w:rsidR="00ED4D03" w:rsidRDefault="00ED4D03" w:rsidP="00ED4D0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Index</w:t>
      </w:r>
    </w:p>
    <w:p w14:paraId="55B8F0D9" w14:textId="77777777" w:rsidR="00ED4D03" w:rsidRDefault="00ED4D03" w:rsidP="00ED4D03">
      <w:pPr>
        <w:rPr>
          <w:rFonts w:ascii="Times New Roman" w:hAnsi="Times New Roman" w:cs="Times New Roman"/>
          <w:b/>
          <w:sz w:val="28"/>
          <w:szCs w:val="28"/>
        </w:rPr>
      </w:pPr>
    </w:p>
    <w:p w14:paraId="6815D5D2" w14:textId="77777777" w:rsidR="00ED4D03" w:rsidRDefault="00ED4D03" w:rsidP="00ED4D03">
      <w:pPr>
        <w:rPr>
          <w:rFonts w:ascii="Times New Roman" w:hAnsi="Times New Roman" w:cs="Times New Roman"/>
          <w:b/>
          <w:sz w:val="28"/>
          <w:szCs w:val="28"/>
        </w:rPr>
      </w:pPr>
    </w:p>
    <w:p w14:paraId="30348F4F" w14:textId="77777777" w:rsidR="007956CD" w:rsidRPr="00ED4D03" w:rsidRDefault="007956CD" w:rsidP="008259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4D03">
        <w:rPr>
          <w:rFonts w:ascii="Times New Roman" w:hAnsi="Times New Roman" w:cs="Times New Roman"/>
          <w:b/>
          <w:i/>
          <w:sz w:val="28"/>
          <w:szCs w:val="28"/>
        </w:rPr>
        <w:t>Special Issue Introduction</w:t>
      </w:r>
    </w:p>
    <w:p w14:paraId="6B6A8531" w14:textId="77777777" w:rsidR="007956CD" w:rsidRPr="00ED4D03" w:rsidRDefault="007956CD" w:rsidP="008259CF">
      <w:pPr>
        <w:rPr>
          <w:rFonts w:ascii="Times New Roman" w:hAnsi="Times New Roman" w:cs="Times New Roman"/>
          <w:sz w:val="28"/>
          <w:szCs w:val="28"/>
        </w:rPr>
      </w:pPr>
      <w:r w:rsidRPr="00ED4D03">
        <w:rPr>
          <w:rFonts w:ascii="Times New Roman" w:hAnsi="Times New Roman" w:cs="Times New Roman"/>
          <w:sz w:val="28"/>
          <w:szCs w:val="28"/>
        </w:rPr>
        <w:t>Lu Xu, University of North Georgia</w:t>
      </w:r>
    </w:p>
    <w:p w14:paraId="2B976121" w14:textId="77777777" w:rsidR="00ED4D03" w:rsidRDefault="00ED4D03" w:rsidP="007956C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A4BC39E" w14:textId="7CE30081" w:rsidR="00C2420F" w:rsidRPr="00ED4D03" w:rsidRDefault="00C2420F" w:rsidP="007956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4D03">
        <w:rPr>
          <w:rFonts w:ascii="Times New Roman" w:hAnsi="Times New Roman" w:cs="Times New Roman"/>
          <w:b/>
          <w:i/>
          <w:sz w:val="28"/>
          <w:szCs w:val="28"/>
        </w:rPr>
        <w:t xml:space="preserve">Determining Blockchain </w:t>
      </w:r>
      <w:r w:rsidR="004111B0" w:rsidRPr="00ED4D03">
        <w:rPr>
          <w:rFonts w:ascii="Times New Roman" w:hAnsi="Times New Roman" w:cs="Times New Roman"/>
          <w:b/>
          <w:i/>
          <w:sz w:val="28"/>
          <w:szCs w:val="28"/>
        </w:rPr>
        <w:t>Behavioral</w:t>
      </w:r>
      <w:r w:rsidRPr="00ED4D03">
        <w:rPr>
          <w:rFonts w:ascii="Times New Roman" w:hAnsi="Times New Roman" w:cs="Times New Roman"/>
          <w:b/>
          <w:i/>
          <w:sz w:val="28"/>
          <w:szCs w:val="28"/>
        </w:rPr>
        <w:t xml:space="preserve"> Adoption Through Theory of Planned Behavior Perspective </w:t>
      </w:r>
    </w:p>
    <w:p w14:paraId="47D1AA25" w14:textId="48CB8859" w:rsidR="00C2420F" w:rsidRPr="00ED4D03" w:rsidRDefault="00C2420F" w:rsidP="007956CD">
      <w:pPr>
        <w:rPr>
          <w:rFonts w:ascii="Times New Roman" w:hAnsi="Times New Roman" w:cs="Times New Roman"/>
          <w:sz w:val="28"/>
          <w:szCs w:val="28"/>
        </w:rPr>
      </w:pPr>
      <w:r w:rsidRPr="00ED4D03">
        <w:rPr>
          <w:rFonts w:ascii="Times New Roman" w:hAnsi="Times New Roman" w:cs="Times New Roman"/>
          <w:sz w:val="28"/>
          <w:szCs w:val="28"/>
        </w:rPr>
        <w:t xml:space="preserve">Kiran Patil, University of North Texas </w:t>
      </w:r>
    </w:p>
    <w:p w14:paraId="07E20B10" w14:textId="77777777" w:rsidR="00ED4D03" w:rsidRDefault="00ED4D03" w:rsidP="00C2420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06B7C9E" w14:textId="76E069A9" w:rsidR="00ED4D03" w:rsidRDefault="00C2420F" w:rsidP="00C242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4D03">
        <w:rPr>
          <w:rFonts w:ascii="Times New Roman" w:hAnsi="Times New Roman" w:cs="Times New Roman"/>
          <w:b/>
          <w:i/>
          <w:sz w:val="28"/>
          <w:szCs w:val="28"/>
        </w:rPr>
        <w:t xml:space="preserve">Closing the Digital </w:t>
      </w:r>
      <w:r w:rsidR="00ED4D03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ED4D03">
        <w:rPr>
          <w:rFonts w:ascii="Times New Roman" w:hAnsi="Times New Roman" w:cs="Times New Roman"/>
          <w:b/>
          <w:i/>
          <w:sz w:val="28"/>
          <w:szCs w:val="28"/>
        </w:rPr>
        <w:t xml:space="preserve">ivide with Home-based Solutions for Low-income </w:t>
      </w:r>
    </w:p>
    <w:p w14:paraId="2C61F7C9" w14:textId="69760A06" w:rsidR="00C2420F" w:rsidRPr="00ED4D03" w:rsidRDefault="00C2420F" w:rsidP="00C242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4D03">
        <w:rPr>
          <w:rFonts w:ascii="Times New Roman" w:hAnsi="Times New Roman" w:cs="Times New Roman"/>
          <w:b/>
          <w:i/>
          <w:sz w:val="28"/>
          <w:szCs w:val="28"/>
        </w:rPr>
        <w:t xml:space="preserve">Populations </w:t>
      </w:r>
    </w:p>
    <w:p w14:paraId="38C594C0" w14:textId="0FF7B185" w:rsidR="00C2420F" w:rsidRPr="00ED4D03" w:rsidRDefault="00C2420F" w:rsidP="00C2420F">
      <w:pPr>
        <w:rPr>
          <w:sz w:val="28"/>
          <w:szCs w:val="28"/>
        </w:rPr>
      </w:pPr>
      <w:r w:rsidRPr="00ED4D03">
        <w:rPr>
          <w:rFonts w:ascii="Times New Roman" w:hAnsi="Times New Roman" w:cs="Times New Roman"/>
          <w:sz w:val="28"/>
          <w:szCs w:val="28"/>
        </w:rPr>
        <w:t xml:space="preserve">Jennifer D. Milczewski, University of Texas Rio Grande Valley </w:t>
      </w:r>
    </w:p>
    <w:p w14:paraId="0EE849BE" w14:textId="4933CEC2" w:rsidR="008259CF" w:rsidRDefault="008259CF" w:rsidP="007956CD"/>
    <w:sectPr w:rsidR="0082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C3F"/>
    <w:multiLevelType w:val="hybridMultilevel"/>
    <w:tmpl w:val="B008B5B4"/>
    <w:lvl w:ilvl="0" w:tplc="03E01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07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11"/>
    <w:rsid w:val="004111B0"/>
    <w:rsid w:val="005B1211"/>
    <w:rsid w:val="007956CD"/>
    <w:rsid w:val="008259CF"/>
    <w:rsid w:val="00951375"/>
    <w:rsid w:val="00C2420F"/>
    <w:rsid w:val="00ED4D03"/>
    <w:rsid w:val="00F3005D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8527"/>
  <w15:chartTrackingRefBased/>
  <w15:docId w15:val="{A771CAB7-3D17-4C38-A818-EB533CD3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>University of North Georgia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Xu</dc:creator>
  <cp:keywords/>
  <dc:description/>
  <cp:lastModifiedBy>Mary Fischer</cp:lastModifiedBy>
  <cp:revision>2</cp:revision>
  <dcterms:created xsi:type="dcterms:W3CDTF">2024-01-17T18:57:00Z</dcterms:created>
  <dcterms:modified xsi:type="dcterms:W3CDTF">2024-01-17T18:57:00Z</dcterms:modified>
</cp:coreProperties>
</file>